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1BD8" w14:textId="4FF39169" w:rsidR="00BD10D4" w:rsidRDefault="00BD10D4">
      <w:r>
        <w:rPr>
          <w:noProof/>
        </w:rPr>
        <w:drawing>
          <wp:anchor distT="0" distB="0" distL="114300" distR="114300" simplePos="0" relativeHeight="251658240" behindDoc="1" locked="0" layoutInCell="1" allowOverlap="1" wp14:anchorId="686751D6" wp14:editId="55F8B911">
            <wp:simplePos x="0" y="0"/>
            <wp:positionH relativeFrom="margin">
              <wp:align>left</wp:align>
            </wp:positionH>
            <wp:positionV relativeFrom="paragraph">
              <wp:posOffset>9304</wp:posOffset>
            </wp:positionV>
            <wp:extent cx="2158365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352" y="21000"/>
                <wp:lineTo x="21352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squ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07" cy="82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C1908" w14:textId="7C527451" w:rsidR="0019265A" w:rsidRDefault="0019265A"/>
    <w:p w14:paraId="480474EA" w14:textId="6554484E" w:rsidR="00BD10D4" w:rsidRPr="00BD10D4" w:rsidRDefault="00BD10D4" w:rsidP="00BD10D4">
      <w:pPr>
        <w:widowControl w:val="0"/>
        <w:spacing w:after="120" w:line="285" w:lineRule="auto"/>
        <w:rPr>
          <w:rFonts w:ascii="Whitney Black" w:eastAsia="Times New Roman" w:hAnsi="Whitney Black" w:cs="Calibri"/>
          <w:color w:val="000000"/>
          <w:kern w:val="28"/>
          <w:sz w:val="28"/>
          <w:szCs w:val="28"/>
          <w14:cntxtAlts/>
        </w:rPr>
      </w:pPr>
      <w:r>
        <w:rPr>
          <w:rFonts w:ascii="Whitney Black" w:eastAsia="Times New Roman" w:hAnsi="Whitney Black" w:cs="Calibri"/>
          <w:color w:val="000000"/>
          <w:kern w:val="28"/>
          <w:sz w:val="28"/>
          <w:szCs w:val="28"/>
          <w14:cntxtAlts/>
        </w:rPr>
        <w:t xml:space="preserve">           </w:t>
      </w:r>
      <w:r w:rsidRPr="00BD10D4">
        <w:rPr>
          <w:rFonts w:ascii="Whitney Black" w:eastAsia="Times New Roman" w:hAnsi="Whitney Black" w:cs="Calibri"/>
          <w:color w:val="000000"/>
          <w:kern w:val="28"/>
          <w:sz w:val="28"/>
          <w:szCs w:val="28"/>
          <w14:cntxtAlts/>
        </w:rPr>
        <w:t>Material Management Guide for FCC Home</w:t>
      </w:r>
    </w:p>
    <w:p w14:paraId="790F0EAD" w14:textId="637F9C9B" w:rsidR="00BD10D4" w:rsidRDefault="00BD10D4" w:rsidP="00BD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0D4">
        <w:rPr>
          <w:rFonts w:ascii="Whitney Book" w:hAnsi="Whitney Book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47F1AC" wp14:editId="7D86F69D">
                <wp:simplePos x="0" y="0"/>
                <wp:positionH relativeFrom="column">
                  <wp:posOffset>517525</wp:posOffset>
                </wp:positionH>
                <wp:positionV relativeFrom="paragraph">
                  <wp:posOffset>2032635</wp:posOffset>
                </wp:positionV>
                <wp:extent cx="9008110" cy="5092065"/>
                <wp:effectExtent l="3175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08110" cy="509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253B" id="Rectangle 3" o:spid="_x0000_s1026" style="position:absolute;margin-left:40.75pt;margin-top:160.05pt;width:709.3pt;height:40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BD10D4">
        <w:rPr>
          <w:rFonts w:ascii="Whitney Book" w:hAnsi="Whitney Book" w:cs="Times New Roman"/>
          <w:sz w:val="24"/>
          <w:szCs w:val="24"/>
        </w:rPr>
        <w:t>Week of/date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7572451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37B1F" w:rsidRPr="007F077E">
            <w:rPr>
              <w:rStyle w:val="PlaceholderText"/>
            </w:rPr>
            <w:t>Click or tap here to enter text.</w:t>
          </w:r>
          <w:bookmarkEnd w:id="0"/>
        </w:sdtContent>
      </w:sdt>
    </w:p>
    <w:p w14:paraId="48C8A514" w14:textId="77777777" w:rsidR="00BD10D4" w:rsidRDefault="00BD10D4" w:rsidP="00BD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3812"/>
        <w:gridCol w:w="3712"/>
        <w:gridCol w:w="3622"/>
      </w:tblGrid>
      <w:tr w:rsidR="00BD10D4" w14:paraId="4F074A50" w14:textId="77777777" w:rsidTr="00CD075A">
        <w:trPr>
          <w:trHeight w:val="39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B2EFB8" w14:textId="77777777" w:rsidR="00BD10D4" w:rsidRDefault="00BD10D4">
            <w:pPr>
              <w:widowControl w:val="0"/>
              <w:rPr>
                <w:rFonts w:ascii="Whitney Black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Whitney Black" w:hAnsi="Whitney Black"/>
                <w:b/>
                <w:bCs/>
              </w:rPr>
              <w:t>Materials: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A33CD6" w14:textId="77777777" w:rsidR="00BD10D4" w:rsidRDefault="00BD10D4">
            <w:pPr>
              <w:widowControl w:val="0"/>
              <w:rPr>
                <w:rFonts w:ascii="Whitney Black" w:hAnsi="Whitney Black"/>
                <w:b/>
                <w:bCs/>
              </w:rPr>
            </w:pPr>
            <w:r>
              <w:rPr>
                <w:rFonts w:ascii="Whitney Black" w:hAnsi="Whitney Black"/>
                <w:b/>
                <w:bCs/>
              </w:rPr>
              <w:t>Simple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61B32A" w14:textId="77777777" w:rsidR="00BD10D4" w:rsidRDefault="00BD10D4">
            <w:pPr>
              <w:widowControl w:val="0"/>
              <w:rPr>
                <w:rFonts w:ascii="Whitney Black" w:hAnsi="Whitney Black"/>
                <w:b/>
                <w:bCs/>
              </w:rPr>
            </w:pPr>
            <w:r>
              <w:rPr>
                <w:rFonts w:ascii="Whitney Black" w:hAnsi="Whitney Black"/>
                <w:b/>
                <w:bCs/>
              </w:rPr>
              <w:t>Complex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23086F" w14:textId="77777777" w:rsidR="00BD10D4" w:rsidRDefault="00BD10D4">
            <w:pPr>
              <w:widowControl w:val="0"/>
              <w:rPr>
                <w:rFonts w:ascii="Whitney Black" w:hAnsi="Whitney Black"/>
                <w:b/>
                <w:bCs/>
              </w:rPr>
            </w:pPr>
            <w:r>
              <w:rPr>
                <w:rFonts w:ascii="Whitney Black" w:hAnsi="Whitney Black"/>
                <w:b/>
                <w:bCs/>
              </w:rPr>
              <w:t>Super Complex*</w:t>
            </w:r>
          </w:p>
        </w:tc>
      </w:tr>
      <w:tr w:rsidR="00BD10D4" w14:paraId="1C4A9D2B" w14:textId="77777777" w:rsidTr="00CD075A">
        <w:trPr>
          <w:trHeight w:val="2534"/>
        </w:trPr>
        <w:tc>
          <w:tcPr>
            <w:tcW w:w="3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BABD8C" w14:textId="77777777" w:rsidR="00BD10D4" w:rsidRDefault="00BD10D4">
            <w:pPr>
              <w:widowControl w:val="0"/>
              <w:rPr>
                <w:rFonts w:ascii="Whitney Black" w:hAnsi="Whitney Black"/>
              </w:rPr>
            </w:pPr>
            <w:r>
              <w:rPr>
                <w:rFonts w:ascii="Whitney Black" w:hAnsi="Whitney Black"/>
              </w:rPr>
              <w:t>Exploration</w:t>
            </w:r>
          </w:p>
          <w:p w14:paraId="48067F92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Science</w:t>
            </w:r>
          </w:p>
          <w:p w14:paraId="3C58EA77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Math</w:t>
            </w:r>
          </w:p>
          <w:p w14:paraId="3A27BCAF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Sensory</w:t>
            </w:r>
          </w:p>
          <w:p w14:paraId="217E5D2B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Nature</w:t>
            </w:r>
          </w:p>
        </w:tc>
        <w:tc>
          <w:tcPr>
            <w:tcW w:w="38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C8FB10" w14:textId="297DE748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19271394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545061" w14:textId="309D496F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872232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6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C8296" w14:textId="077BBA50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1931466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BD10D4" w14:paraId="61CC5842" w14:textId="77777777" w:rsidTr="00CD075A">
        <w:trPr>
          <w:trHeight w:val="2458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7C4B04" w14:textId="77777777" w:rsidR="00BD10D4" w:rsidRDefault="00BD10D4">
            <w:pPr>
              <w:widowControl w:val="0"/>
              <w:rPr>
                <w:rFonts w:ascii="Whitney Black" w:hAnsi="Whitney Black"/>
              </w:rPr>
            </w:pPr>
            <w:r>
              <w:rPr>
                <w:rFonts w:ascii="Whitney Black" w:hAnsi="Whitney Black"/>
              </w:rPr>
              <w:t>Expression</w:t>
            </w:r>
          </w:p>
          <w:p w14:paraId="3C56D4D6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Visual Arts</w:t>
            </w:r>
          </w:p>
          <w:p w14:paraId="6A2FDD4C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Music</w:t>
            </w:r>
          </w:p>
          <w:p w14:paraId="4949985B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Movement</w:t>
            </w:r>
          </w:p>
          <w:p w14:paraId="2766BC8B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 xml:space="preserve">Dramatic Play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5BE009" w14:textId="14130677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1854343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AE944E" w14:textId="417EB9E3" w:rsidR="00BD10D4" w:rsidRPr="00CD075A" w:rsidRDefault="00657341">
            <w:pPr>
              <w:widowContro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5337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D10D4" w:rsidRPr="00CD075A">
              <w:rPr>
                <w:rFonts w:cstheme="minorHAnsi"/>
              </w:rPr>
              <w:t> 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7C68C7" w14:textId="59687FDE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1629003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BD10D4" w14:paraId="5C8FB886" w14:textId="77777777" w:rsidTr="00CD075A">
        <w:trPr>
          <w:trHeight w:val="2490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62BE21" w14:textId="77777777" w:rsidR="00BD10D4" w:rsidRDefault="00BD10D4">
            <w:pPr>
              <w:widowControl w:val="0"/>
              <w:rPr>
                <w:rFonts w:ascii="Whitney Black" w:hAnsi="Whitney Black"/>
              </w:rPr>
            </w:pPr>
            <w:r>
              <w:rPr>
                <w:rFonts w:ascii="Whitney Black" w:hAnsi="Whitney Black"/>
              </w:rPr>
              <w:t>Communication</w:t>
            </w:r>
          </w:p>
          <w:p w14:paraId="2224F63F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 xml:space="preserve">Language </w:t>
            </w:r>
          </w:p>
          <w:p w14:paraId="7F0784E8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 xml:space="preserve">Drawing </w:t>
            </w:r>
          </w:p>
          <w:p w14:paraId="5E82B70F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Reading</w:t>
            </w:r>
          </w:p>
          <w:p w14:paraId="57B5A12D" w14:textId="77777777" w:rsidR="00BD10D4" w:rsidRDefault="00BD10D4">
            <w:pPr>
              <w:widowControl w:val="0"/>
              <w:ind w:left="360" w:hanging="360"/>
              <w:rPr>
                <w:rFonts w:ascii="Whitney Black" w:hAnsi="Whitney Black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Whitney Black" w:hAnsi="Whitney Black"/>
              </w:rPr>
              <w:t>Writing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5164F" w14:textId="1A59B848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1893256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65C22B" w14:textId="101AED35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1734893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D6D3FF" w14:textId="612C7A48" w:rsidR="00BD10D4" w:rsidRPr="00CD075A" w:rsidRDefault="00BD10D4">
            <w:pPr>
              <w:widowControl w:val="0"/>
              <w:rPr>
                <w:rFonts w:cstheme="minorHAnsi"/>
              </w:rPr>
            </w:pPr>
            <w:r w:rsidRPr="00CD075A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15220138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7B1F" w:rsidRPr="00CD075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D075A" w14:paraId="714E2889" w14:textId="77777777" w:rsidTr="00CD075A">
        <w:trPr>
          <w:trHeight w:val="2490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B01300" w14:textId="77777777" w:rsidR="00CD075A" w:rsidRPr="00CD075A" w:rsidRDefault="00CD075A">
            <w:pPr>
              <w:widowControl w:val="0"/>
              <w:rPr>
                <w:rFonts w:ascii="Whitney Black" w:hAnsi="Whitney Black"/>
              </w:rPr>
            </w:pPr>
            <w:r w:rsidRPr="00CD075A">
              <w:rPr>
                <w:rFonts w:ascii="Whitney Black" w:hAnsi="Whitney Black"/>
              </w:rPr>
              <w:lastRenderedPageBreak/>
              <w:t>Individual Considerations:</w:t>
            </w:r>
          </w:p>
          <w:p w14:paraId="5B226BFD" w14:textId="47F734C4" w:rsidR="00CD075A" w:rsidRDefault="00CD075A">
            <w:pPr>
              <w:widowControl w:val="0"/>
              <w:rPr>
                <w:rFonts w:ascii="Whitney Black" w:hAnsi="Whitney Black"/>
              </w:rPr>
            </w:pPr>
            <w:r w:rsidRPr="00CD075A">
              <w:rPr>
                <w:rFonts w:ascii="Whitney Black" w:hAnsi="Whitney Black"/>
              </w:rPr>
              <w:t xml:space="preserve"> What accommodations or supports might be needed by specific children?</w:t>
            </w:r>
          </w:p>
        </w:tc>
        <w:sdt>
          <w:sdtPr>
            <w:rPr>
              <w:rFonts w:cstheme="minorHAnsi"/>
            </w:rPr>
            <w:id w:val="-2113266311"/>
            <w:placeholder>
              <w:docPart w:val="DefaultPlaceholder_-1854013440"/>
            </w:placeholder>
            <w:showingPlcHdr/>
          </w:sdtPr>
          <w:sdtContent>
            <w:tc>
              <w:tcPr>
                <w:tcW w:w="38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295A273" w14:textId="7B998677" w:rsidR="00CD075A" w:rsidRPr="00CD075A" w:rsidRDefault="00657341">
                <w:pPr>
                  <w:widowControl w:val="0"/>
                  <w:rPr>
                    <w:rFonts w:cstheme="minorHAnsi"/>
                  </w:rPr>
                </w:pPr>
                <w:r w:rsidRPr="007F07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8358526"/>
            <w:placeholder>
              <w:docPart w:val="DefaultPlaceholder_-1854013440"/>
            </w:placeholder>
            <w:showingPlcHdr/>
          </w:sdtPr>
          <w:sdtContent>
            <w:tc>
              <w:tcPr>
                <w:tcW w:w="3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185F1F0" w14:textId="37232B57" w:rsidR="00CD075A" w:rsidRPr="00CD075A" w:rsidRDefault="00657341">
                <w:pPr>
                  <w:widowControl w:val="0"/>
                  <w:rPr>
                    <w:rFonts w:cstheme="minorHAnsi"/>
                  </w:rPr>
                </w:pPr>
                <w:r w:rsidRPr="007F07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75817390"/>
            <w:placeholder>
              <w:docPart w:val="DefaultPlaceholder_-1854013440"/>
            </w:placeholder>
            <w:showingPlcHdr/>
          </w:sdtPr>
          <w:sdtContent>
            <w:tc>
              <w:tcPr>
                <w:tcW w:w="36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1A9F6E10" w14:textId="38ADAF05" w:rsidR="00CD075A" w:rsidRPr="00CD075A" w:rsidRDefault="00657341">
                <w:pPr>
                  <w:widowControl w:val="0"/>
                  <w:rPr>
                    <w:rFonts w:cstheme="minorHAnsi"/>
                  </w:rPr>
                </w:pPr>
                <w:r w:rsidRPr="007F07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3479CB" w14:textId="77777777" w:rsidR="00CD075A" w:rsidRPr="00CD075A" w:rsidRDefault="00CD075A" w:rsidP="00CD075A">
      <w:pPr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Replenish, Replace, Repair?</w:t>
      </w:r>
    </w:p>
    <w:p w14:paraId="7B3150E9" w14:textId="77777777" w:rsidR="00CD075A" w:rsidRPr="00CD075A" w:rsidRDefault="00CD075A" w:rsidP="00CD075A">
      <w:pPr>
        <w:spacing w:after="0"/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Consider one materials area each week (sensory play, large motor, language/literacy, art, outdoor, manipulatives, games, etc.) to examine</w:t>
      </w:r>
    </w:p>
    <w:p w14:paraId="2DF9F7A0" w14:textId="74387A92" w:rsidR="00CD075A" w:rsidRDefault="00CD075A" w:rsidP="00CD075A">
      <w:pPr>
        <w:spacing w:after="0"/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closely.</w:t>
      </w:r>
    </w:p>
    <w:p w14:paraId="35C33B56" w14:textId="77777777" w:rsidR="00CD075A" w:rsidRPr="00CD075A" w:rsidRDefault="00CD075A" w:rsidP="00CD075A">
      <w:pPr>
        <w:spacing w:after="0"/>
        <w:rPr>
          <w:rFonts w:ascii="Whitney Black" w:hAnsi="Whitney Black"/>
          <w:sz w:val="24"/>
          <w:szCs w:val="24"/>
        </w:rPr>
      </w:pPr>
    </w:p>
    <w:p w14:paraId="699D8E10" w14:textId="5921FD58" w:rsidR="00CD075A" w:rsidRDefault="00CD075A" w:rsidP="00CD075A">
      <w:pPr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Area:</w:t>
      </w:r>
      <w:sdt>
        <w:sdtPr>
          <w:rPr>
            <w:rFonts w:ascii="Whitney Black" w:hAnsi="Whitney Black"/>
            <w:sz w:val="24"/>
            <w:szCs w:val="24"/>
          </w:rPr>
          <w:id w:val="-1244489167"/>
          <w:placeholder>
            <w:docPart w:val="DefaultPlaceholder_-1854013440"/>
          </w:placeholder>
          <w:showingPlcHdr/>
        </w:sdtPr>
        <w:sdtContent>
          <w:r w:rsidR="00657341" w:rsidRPr="0065734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D72CEDD" w14:textId="77777777" w:rsidR="00CD075A" w:rsidRPr="00CD075A" w:rsidRDefault="00CD075A" w:rsidP="00CD075A">
      <w:pPr>
        <w:rPr>
          <w:rFonts w:ascii="Whitney Black" w:hAnsi="Whitney Black"/>
          <w:sz w:val="24"/>
          <w:szCs w:val="24"/>
        </w:rPr>
      </w:pPr>
    </w:p>
    <w:p w14:paraId="5C5FECF4" w14:textId="1DC06FE9" w:rsidR="00CD075A" w:rsidRDefault="00CD075A" w:rsidP="00CD075A">
      <w:pPr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Materials:</w:t>
      </w:r>
      <w:sdt>
        <w:sdtPr>
          <w:rPr>
            <w:rFonts w:ascii="Whitney Black" w:hAnsi="Whitney Black"/>
            <w:sz w:val="24"/>
            <w:szCs w:val="24"/>
          </w:rPr>
          <w:id w:val="-163250346"/>
          <w:placeholder>
            <w:docPart w:val="DefaultPlaceholder_-1854013440"/>
          </w:placeholder>
        </w:sdtPr>
        <w:sdtContent>
          <w:sdt>
            <w:sdtPr>
              <w:rPr>
                <w:rFonts w:ascii="Whitney Black" w:hAnsi="Whitney Black"/>
                <w:sz w:val="24"/>
                <w:szCs w:val="24"/>
              </w:rPr>
              <w:id w:val="-1657683861"/>
              <w:placeholder>
                <w:docPart w:val="DefaultPlaceholder_-1854013440"/>
              </w:placeholder>
              <w:showingPlcHdr/>
            </w:sdtPr>
            <w:sdtContent>
              <w:r w:rsidR="00657341" w:rsidRPr="00657341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sdtContent>
      </w:sdt>
    </w:p>
    <w:p w14:paraId="015E2CD6" w14:textId="77777777" w:rsidR="00CD075A" w:rsidRPr="00CD075A" w:rsidRDefault="00CD075A" w:rsidP="00CD075A">
      <w:pPr>
        <w:rPr>
          <w:rFonts w:ascii="Whitney Black" w:hAnsi="Whitney Black"/>
          <w:sz w:val="24"/>
          <w:szCs w:val="24"/>
        </w:rPr>
      </w:pPr>
    </w:p>
    <w:p w14:paraId="6712311E" w14:textId="07775D69" w:rsidR="00CD075A" w:rsidRPr="00CD075A" w:rsidRDefault="00CD075A" w:rsidP="00CD075A">
      <w:pPr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*Is everything in this area in good condition and safe?</w:t>
      </w:r>
      <w:sdt>
        <w:sdtPr>
          <w:rPr>
            <w:rFonts w:ascii="Whitney Black" w:hAnsi="Whitney Black"/>
            <w:sz w:val="24"/>
            <w:szCs w:val="24"/>
          </w:rPr>
          <w:id w:val="850227787"/>
          <w:placeholder>
            <w:docPart w:val="DefaultPlaceholder_-1854013440"/>
          </w:placeholder>
          <w:showingPlcHdr/>
        </w:sdtPr>
        <w:sdtContent>
          <w:r w:rsidR="00657341" w:rsidRPr="0065734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FF33BFE" w14:textId="1F8FDEBD" w:rsidR="00CD075A" w:rsidRPr="00CD075A" w:rsidRDefault="00CD075A" w:rsidP="00CD075A">
      <w:pPr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*Are these materials still appropriate for the age of the children right now?</w:t>
      </w:r>
      <w:sdt>
        <w:sdtPr>
          <w:rPr>
            <w:rFonts w:ascii="Whitney Black" w:hAnsi="Whitney Black"/>
            <w:sz w:val="24"/>
            <w:szCs w:val="24"/>
          </w:rPr>
          <w:id w:val="1172769416"/>
          <w:placeholder>
            <w:docPart w:val="DefaultPlaceholder_-1854013440"/>
          </w:placeholder>
          <w:showingPlcHdr/>
        </w:sdtPr>
        <w:sdtContent>
          <w:r w:rsidR="00657341" w:rsidRPr="0065734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1514EEB" w14:textId="657D160B" w:rsidR="00CD075A" w:rsidRPr="00CD075A" w:rsidRDefault="00CD075A" w:rsidP="00CD075A">
      <w:pPr>
        <w:rPr>
          <w:rFonts w:ascii="Whitney Black" w:hAnsi="Whitney Black"/>
          <w:sz w:val="24"/>
          <w:szCs w:val="24"/>
        </w:rPr>
      </w:pPr>
      <w:bookmarkStart w:id="1" w:name="_Hlk35873642"/>
      <w:r w:rsidRPr="00CD075A">
        <w:rPr>
          <w:rFonts w:ascii="Whitney Black" w:hAnsi="Whitney Black"/>
          <w:sz w:val="24"/>
          <w:szCs w:val="24"/>
        </w:rPr>
        <w:t>*</w:t>
      </w:r>
      <w:bookmarkEnd w:id="1"/>
      <w:r w:rsidRPr="00CD075A">
        <w:rPr>
          <w:rFonts w:ascii="Whitney Black" w:hAnsi="Whitney Black"/>
          <w:sz w:val="24"/>
          <w:szCs w:val="24"/>
        </w:rPr>
        <w:t>Are the children still interested in using these materials?</w:t>
      </w:r>
      <w:sdt>
        <w:sdtPr>
          <w:rPr>
            <w:rFonts w:ascii="Whitney Black" w:hAnsi="Whitney Black"/>
            <w:sz w:val="24"/>
            <w:szCs w:val="24"/>
          </w:rPr>
          <w:id w:val="575102206"/>
          <w:placeholder>
            <w:docPart w:val="DefaultPlaceholder_-1854013440"/>
          </w:placeholder>
          <w:showingPlcHdr/>
        </w:sdtPr>
        <w:sdtContent>
          <w:r w:rsidR="00657341" w:rsidRPr="0065734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DF37A28" w14:textId="65A5B37B" w:rsidR="00BD10D4" w:rsidRDefault="00CD075A" w:rsidP="00CD075A">
      <w:pPr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Action Plan for these materials:</w:t>
      </w:r>
      <w:sdt>
        <w:sdtPr>
          <w:rPr>
            <w:rFonts w:ascii="Whitney Black" w:hAnsi="Whitney Black"/>
            <w:sz w:val="24"/>
            <w:szCs w:val="24"/>
          </w:rPr>
          <w:id w:val="1327866559"/>
          <w:placeholder>
            <w:docPart w:val="DefaultPlaceholder_-1854013440"/>
          </w:placeholder>
          <w:showingPlcHdr/>
        </w:sdtPr>
        <w:sdtContent>
          <w:r w:rsidR="00657341" w:rsidRPr="0065734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FE61A9E" w14:textId="5997EB99" w:rsidR="00CD075A" w:rsidRDefault="00CD075A" w:rsidP="00CD075A">
      <w:pPr>
        <w:rPr>
          <w:rFonts w:ascii="Whitney Black" w:hAnsi="Whitney Black"/>
          <w:sz w:val="24"/>
          <w:szCs w:val="24"/>
        </w:rPr>
      </w:pPr>
    </w:p>
    <w:p w14:paraId="3436425F" w14:textId="209CFEAB" w:rsidR="00CD075A" w:rsidRDefault="00CD075A" w:rsidP="00CD075A">
      <w:pPr>
        <w:rPr>
          <w:rFonts w:ascii="Whitney Black" w:hAnsi="Whitney Black"/>
          <w:sz w:val="24"/>
          <w:szCs w:val="24"/>
        </w:rPr>
      </w:pPr>
    </w:p>
    <w:p w14:paraId="41E2BCE3" w14:textId="32753758" w:rsidR="00CD075A" w:rsidRDefault="00CD075A" w:rsidP="00CD075A">
      <w:pPr>
        <w:rPr>
          <w:rFonts w:ascii="Whitney Black" w:hAnsi="Whitney Black"/>
          <w:sz w:val="24"/>
          <w:szCs w:val="24"/>
        </w:rPr>
      </w:pPr>
    </w:p>
    <w:p w14:paraId="3A4B648C" w14:textId="77777777" w:rsidR="00657341" w:rsidRDefault="00657341" w:rsidP="00CD075A">
      <w:pPr>
        <w:rPr>
          <w:rFonts w:ascii="Whitney Black" w:hAnsi="Whitney Black"/>
          <w:sz w:val="24"/>
          <w:szCs w:val="24"/>
        </w:rPr>
      </w:pPr>
    </w:p>
    <w:p w14:paraId="1FAC8268" w14:textId="38139CBC" w:rsidR="00CD075A" w:rsidRDefault="00CD075A" w:rsidP="00CD075A">
      <w:pPr>
        <w:rPr>
          <w:rFonts w:ascii="Whitney Black" w:hAnsi="Whitney Black"/>
          <w:sz w:val="24"/>
          <w:szCs w:val="24"/>
        </w:rPr>
      </w:pPr>
    </w:p>
    <w:p w14:paraId="55DAE0D4" w14:textId="3D940C37" w:rsidR="00CD075A" w:rsidRPr="00CD075A" w:rsidRDefault="00657341" w:rsidP="00657341">
      <w:pPr>
        <w:spacing w:after="0"/>
        <w:rPr>
          <w:rFonts w:ascii="Whitney Black" w:hAnsi="Whitney Black"/>
          <w:sz w:val="24"/>
          <w:szCs w:val="24"/>
        </w:rPr>
      </w:pPr>
      <w:r w:rsidRPr="00CD075A">
        <w:rPr>
          <w:rFonts w:ascii="Whitney Black" w:hAnsi="Whitney Black"/>
          <w:sz w:val="24"/>
          <w:szCs w:val="24"/>
        </w:rPr>
        <w:t>*</w:t>
      </w:r>
      <w:r w:rsidR="00CD075A">
        <w:t>Isbell, R. &amp; Raines, S. (2003). Creativity in the Arts with Young Children. Clifton Park, NY: Delmar Learning.</w:t>
      </w:r>
    </w:p>
    <w:sectPr w:rsidR="00CD075A" w:rsidRPr="00CD075A" w:rsidSect="00BD10D4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38777E"/>
        <w:left w:val="thinThickSmallGap" w:sz="24" w:space="24" w:color="38777E"/>
        <w:bottom w:val="thickThinSmallGap" w:sz="24" w:space="24" w:color="38777E"/>
        <w:right w:val="thickThinSmallGap" w:sz="24" w:space="24" w:color="3877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K+xZX1O4u+C3Hiu9Q9I9Cdh1QvsSVJ/v8mLcE8PLgHCl5UJRIFRv3DqkfaYYHRYZVCIA58UOgHDafVO2wB8g==" w:salt="BH2Yzv0igGMS+Q4uHRfu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65"/>
    <w:rsid w:val="00071265"/>
    <w:rsid w:val="0019265A"/>
    <w:rsid w:val="00337B1F"/>
    <w:rsid w:val="00657341"/>
    <w:rsid w:val="00BD10D4"/>
    <w:rsid w:val="00C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ECF9"/>
  <w15:chartTrackingRefBased/>
  <w15:docId w15:val="{CF9FFDBB-EAC8-4D8A-B1CE-ACDA16C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1906-4B51-4228-A996-8CA89F314F4E}"/>
      </w:docPartPr>
      <w:docPartBody>
        <w:p w:rsidR="00DB6FBF" w:rsidRDefault="000F09AF">
          <w:r w:rsidRPr="007F07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AF"/>
    <w:rsid w:val="000F09AF"/>
    <w:rsid w:val="008E7545"/>
    <w:rsid w:val="00AB0ED8"/>
    <w:rsid w:val="00D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Salinas, Stephanie</dc:creator>
  <cp:keywords/>
  <dc:description/>
  <cp:lastModifiedBy>Ayala Salinas, Stephanie</cp:lastModifiedBy>
  <cp:revision>2</cp:revision>
  <dcterms:created xsi:type="dcterms:W3CDTF">2020-03-23T18:28:00Z</dcterms:created>
  <dcterms:modified xsi:type="dcterms:W3CDTF">2020-03-23T21:36:00Z</dcterms:modified>
</cp:coreProperties>
</file>